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DD49A2">
      <w:pPr>
        <w:jc w:val="center"/>
        <w:rPr>
          <w:rFonts w:ascii="黑体" w:hAnsi="黑体" w:eastAsia="黑体" w:cs="Times New Roman"/>
          <w:sz w:val="28"/>
          <w:szCs w:val="24"/>
        </w:rPr>
      </w:pPr>
      <w:r>
        <w:rPr>
          <w:rFonts w:hint="eastAsia" w:ascii="黑体" w:hAnsi="黑体" w:eastAsia="黑体" w:cs="Times New Roman"/>
          <w:sz w:val="28"/>
          <w:szCs w:val="24"/>
        </w:rPr>
        <w:t>《第</w:t>
      </w:r>
      <w:r>
        <w:rPr>
          <w:rFonts w:hint="eastAsia" w:ascii="黑体" w:hAnsi="黑体" w:eastAsia="黑体" w:cs="Times New Roman"/>
          <w:sz w:val="28"/>
          <w:szCs w:val="24"/>
          <w:lang w:eastAsia="zh-CN"/>
        </w:rPr>
        <w:t>十</w:t>
      </w:r>
      <w:r>
        <w:rPr>
          <w:rFonts w:hint="eastAsia" w:ascii="黑体" w:hAnsi="黑体" w:eastAsia="黑体" w:cs="Times New Roman"/>
          <w:sz w:val="28"/>
          <w:szCs w:val="24"/>
        </w:rPr>
        <w:t>届全国岩土工程实录集》投稿指南</w:t>
      </w:r>
    </w:p>
    <w:p w14:paraId="6965FB38">
      <w:pPr>
        <w:rPr>
          <w:rFonts w:ascii="Times New Roman" w:hAnsi="Times New Roman" w:cs="Times New Roman"/>
          <w:sz w:val="24"/>
          <w:szCs w:val="24"/>
        </w:rPr>
      </w:pPr>
    </w:p>
    <w:p w14:paraId="51A427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hint="eastAsia" w:ascii="Times New Roman" w:hAnsi="Times New Roman" w:cs="Times New Roman"/>
          <w:sz w:val="24"/>
          <w:szCs w:val="24"/>
        </w:rPr>
        <w:t>《</w:t>
      </w:r>
      <w:r>
        <w:rPr>
          <w:rFonts w:ascii="Times New Roman" w:hAnsi="Times New Roman" w:cs="Times New Roman"/>
          <w:sz w:val="24"/>
          <w:szCs w:val="24"/>
        </w:rPr>
        <w:t>第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十</w:t>
      </w:r>
      <w:r>
        <w:rPr>
          <w:rFonts w:ascii="Times New Roman" w:hAnsi="Times New Roman" w:cs="Times New Roman"/>
          <w:sz w:val="24"/>
          <w:szCs w:val="24"/>
        </w:rPr>
        <w:t>届</w:t>
      </w:r>
      <w:r>
        <w:rPr>
          <w:rFonts w:hint="eastAsia" w:ascii="Times New Roman" w:hAnsi="Times New Roman" w:cs="Times New Roman"/>
          <w:sz w:val="24"/>
          <w:szCs w:val="24"/>
        </w:rPr>
        <w:t>全国</w:t>
      </w:r>
      <w:r>
        <w:rPr>
          <w:rFonts w:ascii="Times New Roman" w:hAnsi="Times New Roman" w:cs="Times New Roman"/>
          <w:sz w:val="24"/>
          <w:szCs w:val="24"/>
        </w:rPr>
        <w:t>岩土工程实录</w:t>
      </w:r>
      <w:r>
        <w:rPr>
          <w:rFonts w:hint="eastAsia" w:ascii="Times New Roman" w:hAnsi="Times New Roman" w:cs="Times New Roman"/>
          <w:sz w:val="24"/>
          <w:szCs w:val="24"/>
        </w:rPr>
        <w:t>集》</w:t>
      </w:r>
      <w:r>
        <w:rPr>
          <w:rFonts w:ascii="Times New Roman" w:hAnsi="Times New Roman" w:cs="Times New Roman"/>
          <w:sz w:val="24"/>
          <w:szCs w:val="24"/>
        </w:rPr>
        <w:t>投稿网址：</w:t>
      </w:r>
      <w:r>
        <w:rPr>
          <w:rFonts w:hint="eastAsia" w:ascii="Times New Roman" w:hAnsi="Times New Roman" w:cs="Times New Roman"/>
          <w:sz w:val="24"/>
          <w:szCs w:val="24"/>
        </w:rPr>
        <w:t>http://ytgcjs.xml-journal.net/</w:t>
      </w:r>
    </w:p>
    <w:p w14:paraId="13F98E3B"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9230" cy="2567305"/>
            <wp:effectExtent l="0" t="0" r="3810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3194">
      <w:pPr>
        <w:rPr>
          <w:rFonts w:ascii="Times New Roman" w:hAnsi="Times New Roman" w:cs="Times New Roman"/>
          <w:sz w:val="24"/>
          <w:szCs w:val="24"/>
        </w:rPr>
      </w:pPr>
    </w:p>
    <w:p w14:paraId="4D5D4C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作者在线注册，也可通过QQ或微信登陆。QQ和微信的注册需绑定作者使用的邮箱。</w:t>
      </w:r>
    </w:p>
    <w:p w14:paraId="017C87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如果您在《岩土工程技术》投审稿平台注册过，可以直接使用原账号登陆。</w:t>
      </w:r>
    </w:p>
    <w:p w14:paraId="439EE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23863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76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C6F9">
      <w:pPr>
        <w:rPr>
          <w:rFonts w:ascii="Times New Roman" w:hAnsi="Times New Roman" w:cs="Times New Roman"/>
          <w:sz w:val="24"/>
          <w:szCs w:val="24"/>
        </w:rPr>
      </w:pPr>
    </w:p>
    <w:p w14:paraId="57FBC5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注册界面请填写作者真实姓名。</w:t>
      </w:r>
    </w:p>
    <w:p w14:paraId="2DFD58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15665" cy="38176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8306" cy="382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C908">
      <w:pPr>
        <w:rPr>
          <w:rFonts w:ascii="Times New Roman" w:hAnsi="Times New Roman" w:cs="Times New Roman"/>
          <w:sz w:val="24"/>
          <w:szCs w:val="24"/>
        </w:rPr>
      </w:pPr>
    </w:p>
    <w:p w14:paraId="4C8223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注册后进入“作者中心”，点击左栏“稿件管理中心”——“新建投稿”，开始投稿。</w:t>
      </w:r>
    </w:p>
    <w:p w14:paraId="44D99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279463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2AE9">
      <w:pPr>
        <w:rPr>
          <w:rFonts w:ascii="Times New Roman" w:hAnsi="Times New Roman" w:cs="Times New Roman"/>
          <w:sz w:val="24"/>
          <w:szCs w:val="24"/>
        </w:rPr>
      </w:pPr>
    </w:p>
    <w:p w14:paraId="1256EE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请注意，投稿类型选择</w:t>
      </w:r>
      <w:r>
        <w:rPr>
          <w:rFonts w:ascii="Times New Roman" w:hAnsi="Times New Roman" w:cs="Times New Roman"/>
          <w:b/>
          <w:sz w:val="24"/>
          <w:szCs w:val="24"/>
        </w:rPr>
        <w:t>“专题投稿”——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“第</w:t>
      </w:r>
      <w:r>
        <w:rPr>
          <w:rFonts w:hint="eastAsia" w:ascii="Times New Roman" w:hAnsi="Times New Roman" w:cs="Times New Roman"/>
          <w:b/>
          <w:color w:val="FF0000"/>
          <w:sz w:val="24"/>
          <w:szCs w:val="24"/>
          <w:lang w:eastAsia="zh-CN"/>
        </w:rPr>
        <w:t>十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届岩土工程实录集”</w:t>
      </w:r>
      <w:r>
        <w:rPr>
          <w:rFonts w:ascii="Times New Roman" w:hAnsi="Times New Roman" w:cs="Times New Roman"/>
          <w:sz w:val="24"/>
          <w:szCs w:val="24"/>
        </w:rPr>
        <w:t>。</w:t>
      </w:r>
    </w:p>
    <w:p w14:paraId="3B7C0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（“普通投稿”为《岩土工程技术》杂志投稿渠道）</w:t>
      </w:r>
    </w:p>
    <w:p w14:paraId="6F157B2F"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675" cy="1711960"/>
            <wp:effectExtent l="0" t="0" r="1460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DF158">
      <w:pPr>
        <w:rPr>
          <w:rFonts w:ascii="Times New Roman" w:hAnsi="Times New Roman" w:cs="Times New Roman"/>
          <w:sz w:val="24"/>
          <w:szCs w:val="24"/>
        </w:rPr>
      </w:pPr>
    </w:p>
    <w:p w14:paraId="6B680A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投稿请先选择稿件，上传文件，保存并下一步。</w:t>
      </w:r>
    </w:p>
    <w:p w14:paraId="4D530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2433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62A4">
      <w:pPr>
        <w:rPr>
          <w:rFonts w:ascii="Times New Roman" w:hAnsi="Times New Roman" w:cs="Times New Roman"/>
          <w:sz w:val="24"/>
          <w:szCs w:val="24"/>
        </w:rPr>
      </w:pPr>
    </w:p>
    <w:p w14:paraId="6A2EEB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投稿分六步，请分步核实稿件信息。其中第三、第四步非必填项。</w:t>
      </w:r>
    </w:p>
    <w:p w14:paraId="73E5E8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50080" cy="2759710"/>
            <wp:effectExtent l="0" t="0" r="762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4289" cy="276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D19C9">
      <w:pPr>
        <w:rPr>
          <w:rFonts w:ascii="Times New Roman" w:hAnsi="Times New Roman" w:cs="Times New Roman"/>
          <w:sz w:val="24"/>
          <w:szCs w:val="24"/>
        </w:rPr>
      </w:pPr>
    </w:p>
    <w:p w14:paraId="2188FADE">
      <w:pPr>
        <w:rPr>
          <w:rFonts w:ascii="Times New Roman" w:hAnsi="Times New Roman" w:cs="Times New Roman"/>
          <w:sz w:val="24"/>
          <w:szCs w:val="24"/>
        </w:rPr>
      </w:pPr>
    </w:p>
    <w:p w14:paraId="59E1FF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第五步，稿件附件需提交</w:t>
      </w:r>
      <w:r>
        <w:rPr>
          <w:rFonts w:ascii="Times New Roman" w:hAnsi="Times New Roman" w:cs="Times New Roman"/>
          <w:b/>
          <w:sz w:val="24"/>
          <w:szCs w:val="24"/>
        </w:rPr>
        <w:t>稿件</w:t>
      </w:r>
      <w:r>
        <w:rPr>
          <w:rFonts w:ascii="Times New Roman" w:hAnsi="Times New Roman" w:cs="Times New Roman"/>
          <w:sz w:val="24"/>
          <w:szCs w:val="24"/>
        </w:rPr>
        <w:t>及</w:t>
      </w:r>
      <w:r>
        <w:rPr>
          <w:rFonts w:ascii="Times New Roman" w:hAnsi="Times New Roman" w:cs="Times New Roman"/>
          <w:b/>
          <w:sz w:val="24"/>
          <w:szCs w:val="24"/>
        </w:rPr>
        <w:t>版权声明</w:t>
      </w:r>
      <w:r>
        <w:rPr>
          <w:rFonts w:ascii="Times New Roman" w:hAnsi="Times New Roman" w:cs="Times New Roman"/>
          <w:sz w:val="24"/>
          <w:szCs w:val="24"/>
        </w:rPr>
        <w:t>。</w:t>
      </w:r>
    </w:p>
    <w:p w14:paraId="1F5292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15551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F8B6">
      <w:pPr>
        <w:rPr>
          <w:rFonts w:ascii="Times New Roman" w:hAnsi="Times New Roman" w:cs="Times New Roman"/>
          <w:sz w:val="24"/>
          <w:szCs w:val="24"/>
        </w:rPr>
      </w:pPr>
    </w:p>
    <w:p w14:paraId="1D38E4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第六步，检查提交稿件，请再次确认投稿专题为“第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十</w:t>
      </w:r>
      <w:r>
        <w:rPr>
          <w:rFonts w:ascii="Times New Roman" w:hAnsi="Times New Roman" w:cs="Times New Roman"/>
          <w:sz w:val="24"/>
          <w:szCs w:val="24"/>
        </w:rPr>
        <w:t>届岩土工程实录集”。</w:t>
      </w:r>
    </w:p>
    <w:p w14:paraId="5125951F">
      <w:pPr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69865" cy="2353310"/>
            <wp:effectExtent l="0" t="0" r="3175" b="889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F7C81E1">
      <w:pPr>
        <w:rPr>
          <w:rFonts w:ascii="Times New Roman" w:hAnsi="Times New Roman" w:cs="Times New Roman"/>
          <w:sz w:val="24"/>
          <w:szCs w:val="24"/>
        </w:rPr>
      </w:pPr>
    </w:p>
    <w:p w14:paraId="45C37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收到稿件录用通知后，请在“作者中心”——“ 稿件管理中心”——“采用稿件”中填写发票信息和邮寄地址。请注意区分普通发票和增值税专用发票。</w:t>
      </w:r>
    </w:p>
    <w:p w14:paraId="3629E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274310" cy="13601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B57F">
      <w:pPr>
        <w:rPr>
          <w:rFonts w:ascii="Times New Roman" w:hAnsi="Times New Roman" w:cs="Times New Roman"/>
          <w:sz w:val="24"/>
          <w:szCs w:val="24"/>
        </w:rPr>
      </w:pPr>
    </w:p>
    <w:p w14:paraId="2D38A213">
      <w:pPr>
        <w:rPr>
          <w:rFonts w:ascii="Times New Roman" w:hAnsi="Times New Roman" w:cs="Times New Roman"/>
          <w:sz w:val="24"/>
          <w:szCs w:val="24"/>
        </w:rPr>
      </w:pPr>
    </w:p>
    <w:p w14:paraId="64C77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450080" cy="38354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0948" cy="38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178"/>
    <w:rsid w:val="00086DDF"/>
    <w:rsid w:val="000C7664"/>
    <w:rsid w:val="0013152C"/>
    <w:rsid w:val="001626F4"/>
    <w:rsid w:val="0020368E"/>
    <w:rsid w:val="0022701D"/>
    <w:rsid w:val="00291785"/>
    <w:rsid w:val="003D5AAF"/>
    <w:rsid w:val="003E7752"/>
    <w:rsid w:val="0043206D"/>
    <w:rsid w:val="004C033A"/>
    <w:rsid w:val="004F7A81"/>
    <w:rsid w:val="00522178"/>
    <w:rsid w:val="00561156"/>
    <w:rsid w:val="0062771D"/>
    <w:rsid w:val="00763BF5"/>
    <w:rsid w:val="007956D6"/>
    <w:rsid w:val="00804C2C"/>
    <w:rsid w:val="008338F1"/>
    <w:rsid w:val="009D0E57"/>
    <w:rsid w:val="00AB3ACD"/>
    <w:rsid w:val="00AD4F73"/>
    <w:rsid w:val="00AE5F7D"/>
    <w:rsid w:val="00B9375D"/>
    <w:rsid w:val="00C9327C"/>
    <w:rsid w:val="00D45C70"/>
    <w:rsid w:val="00E25207"/>
    <w:rsid w:val="00E35130"/>
    <w:rsid w:val="00E94C98"/>
    <w:rsid w:val="00EB38EA"/>
    <w:rsid w:val="00EB5A5C"/>
    <w:rsid w:val="00F56540"/>
    <w:rsid w:val="467B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381</Words>
  <Characters>416</Characters>
  <Lines>3</Lines>
  <Paragraphs>1</Paragraphs>
  <TotalTime>26</TotalTime>
  <ScaleCrop>false</ScaleCrop>
  <LinksUpToDate>false</LinksUpToDate>
  <CharactersWithSpaces>427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2022-08-15T06:57:00Z</dcterms:created>
  <dcterms:modified xsi:type="dcterms:W3CDTF">2026-05-20T06:42:24Z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eyJoZGlkIjoiYzQzZGJiNGMwODVkYmFlYjMyNmUxYWNkZTQ3MTFjYWUiLCJ1c2VySWQiOiIxNjg4MDQ3NTA1In0=</vt:lpwstr>
  </property>
  <property fmtid="{D5CDD505-2E9C-101B-9397-08002B2CF9AE}" pid="3" name="KSOProductBuildVer">
    <vt:lpwstr>2052-12.1.0.26375</vt:lpwstr>
  </property>
  <property fmtid="{D5CDD505-2E9C-101B-9397-08002B2CF9AE}" pid="4" name="ICV">
    <vt:lpwstr>F9BBB4CE8E8641CAB5E86E95EEB06D02_12</vt:lpwstr>
  </property>
</Properties>
</file>